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630"/>
        <w:gridCol w:w="3032"/>
        <w:gridCol w:w="2835"/>
      </w:tblGrid>
      <w:tr w:rsidR="008538EB" w:rsidRPr="000125B0" w:rsidTr="008538EB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8EB" w:rsidRDefault="008538EB" w:rsidP="005C3F42">
            <w:pPr>
              <w:pStyle w:val="Normal0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  <w:p w:rsidR="008538EB" w:rsidRDefault="008538EB" w:rsidP="005C3F42">
            <w:pPr>
              <w:pStyle w:val="Normal0"/>
              <w:rPr>
                <w:b/>
                <w:sz w:val="20"/>
              </w:rPr>
            </w:pPr>
            <w:r>
              <w:rPr>
                <w:sz w:val="20"/>
              </w:rPr>
              <w:t xml:space="preserve">     </w:t>
            </w:r>
            <w:r>
              <w:rPr>
                <w:noProof/>
                <w:sz w:val="20"/>
                <w:lang w:val="pt-BR" w:eastAsia="pt-BR"/>
              </w:rPr>
              <w:drawing>
                <wp:inline distT="0" distB="0" distL="0" distR="0" wp14:anchorId="23949AD2" wp14:editId="17044242">
                  <wp:extent cx="523875" cy="466725"/>
                  <wp:effectExtent l="0" t="0" r="9525" b="952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8EB" w:rsidRPr="008538EB" w:rsidRDefault="008538EB" w:rsidP="005C3F42">
            <w:pPr>
              <w:pStyle w:val="Normal0"/>
              <w:jc w:val="center"/>
              <w:rPr>
                <w:b/>
                <w:sz w:val="20"/>
                <w:lang w:val="pt-BR"/>
              </w:rPr>
            </w:pPr>
            <w:r w:rsidRPr="008538EB">
              <w:rPr>
                <w:b/>
                <w:sz w:val="20"/>
                <w:lang w:val="pt-BR"/>
              </w:rPr>
              <w:t xml:space="preserve">   </w:t>
            </w:r>
          </w:p>
          <w:p w:rsidR="008538EB" w:rsidRPr="008538EB" w:rsidRDefault="008538EB" w:rsidP="005C3F42">
            <w:pPr>
              <w:pStyle w:val="Normal0"/>
              <w:jc w:val="center"/>
              <w:rPr>
                <w:b/>
                <w:sz w:val="20"/>
                <w:lang w:val="pt-BR"/>
              </w:rPr>
            </w:pPr>
          </w:p>
          <w:p w:rsidR="008538EB" w:rsidRPr="000125B0" w:rsidRDefault="008538EB" w:rsidP="008538EB">
            <w:pPr>
              <w:pStyle w:val="Normal0"/>
              <w:jc w:val="center"/>
              <w:rPr>
                <w:b/>
                <w:sz w:val="20"/>
                <w:lang w:val="pt-BR"/>
              </w:rPr>
            </w:pPr>
            <w:r w:rsidRPr="000125B0">
              <w:rPr>
                <w:b/>
                <w:sz w:val="20"/>
                <w:lang w:val="pt-BR"/>
              </w:rPr>
              <w:t xml:space="preserve">MODELO </w:t>
            </w:r>
            <w:r>
              <w:rPr>
                <w:b/>
                <w:sz w:val="20"/>
                <w:lang w:val="pt-BR"/>
              </w:rPr>
              <w:t>DE PLANILHA DE COMPOSIÇÃO ANALÍTICA ORIENTADORA</w:t>
            </w:r>
            <w:r w:rsidRPr="000125B0">
              <w:rPr>
                <w:b/>
                <w:sz w:val="20"/>
                <w:lang w:val="pt-BR"/>
              </w:rPr>
              <w:t xml:space="preserve"> - ANEXO </w:t>
            </w:r>
            <w:r>
              <w:rPr>
                <w:b/>
                <w:sz w:val="20"/>
                <w:lang w:val="pt-BR"/>
              </w:rPr>
              <w:t>XI</w:t>
            </w:r>
          </w:p>
        </w:tc>
      </w:tr>
      <w:tr w:rsidR="008538EB" w:rsidTr="008538EB">
        <w:tblPrEx>
          <w:tblCellMar>
            <w:top w:w="0" w:type="dxa"/>
            <w:bottom w:w="0" w:type="dxa"/>
          </w:tblCellMar>
        </w:tblPrEx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8EB" w:rsidRPr="000125B0" w:rsidRDefault="008538EB" w:rsidP="005C3F42">
            <w:pPr>
              <w:pStyle w:val="Normal0"/>
              <w:rPr>
                <w:sz w:val="20"/>
                <w:lang w:val="pt-BR"/>
              </w:rPr>
            </w:pP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8EB" w:rsidRDefault="008538EB" w:rsidP="005C3F42">
            <w:pPr>
              <w:pStyle w:val="Normal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DEPARTAMENTO DE ADMINISTRAÇÃO DEADM</w:t>
            </w:r>
          </w:p>
          <w:p w:rsidR="008538EB" w:rsidRDefault="008538EB" w:rsidP="005C3F42">
            <w:pPr>
              <w:pStyle w:val="Normal0"/>
              <w:rPr>
                <w:b/>
                <w:sz w:val="18"/>
              </w:rPr>
            </w:pPr>
          </w:p>
        </w:tc>
        <w:tc>
          <w:tcPr>
            <w:tcW w:w="3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8EB" w:rsidRDefault="008538EB" w:rsidP="005C3F42">
            <w:pPr>
              <w:pStyle w:val="Normal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SERVIÇO DE COMPRAS - SECOM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8EB" w:rsidRDefault="008538EB" w:rsidP="008538EB">
            <w:pPr>
              <w:pStyle w:val="Normal0"/>
              <w:rPr>
                <w:sz w:val="18"/>
              </w:rPr>
            </w:pPr>
            <w:r>
              <w:rPr>
                <w:b/>
                <w:sz w:val="18"/>
              </w:rPr>
              <w:t>LICITAÇÃO Nº 0</w:t>
            </w:r>
            <w:r>
              <w:rPr>
                <w:b/>
                <w:sz w:val="18"/>
              </w:rPr>
              <w:t>6</w:t>
            </w:r>
            <w:r>
              <w:rPr>
                <w:b/>
                <w:sz w:val="18"/>
              </w:rPr>
              <w:t>/2015</w:t>
            </w:r>
          </w:p>
        </w:tc>
      </w:tr>
    </w:tbl>
    <w:p w:rsidR="00717DB5" w:rsidRDefault="00717DB5">
      <w:pPr>
        <w:rPr>
          <w:lang w:val="pt-BR"/>
        </w:rPr>
      </w:pPr>
    </w:p>
    <w:p w:rsidR="008538EB" w:rsidRDefault="008538EB">
      <w:pPr>
        <w:rPr>
          <w:lang w:val="pt-BR"/>
        </w:rPr>
      </w:pPr>
    </w:p>
    <w:tbl>
      <w:tblPr>
        <w:tblW w:w="11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1080"/>
        <w:gridCol w:w="1260"/>
        <w:gridCol w:w="1780"/>
        <w:gridCol w:w="1540"/>
        <w:gridCol w:w="1360"/>
        <w:gridCol w:w="1440"/>
      </w:tblGrid>
      <w:tr w:rsidR="008538EB" w:rsidRPr="008538EB" w:rsidTr="008538EB">
        <w:trPr>
          <w:trHeight w:val="450"/>
        </w:trPr>
        <w:tc>
          <w:tcPr>
            <w:tcW w:w="111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PRESTAÇÃO DE SERVIÇO DE HOSPEDAGEM MOODLE</w:t>
            </w:r>
          </w:p>
        </w:tc>
      </w:tr>
      <w:tr w:rsidR="008538EB" w:rsidRPr="008538EB" w:rsidTr="008538EB">
        <w:trPr>
          <w:trHeight w:val="405"/>
        </w:trPr>
        <w:tc>
          <w:tcPr>
            <w:tcW w:w="11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EF3"/>
            <w:noWrap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PROC Nº 114821/2015</w:t>
            </w:r>
          </w:p>
        </w:tc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</w:tr>
      <w:tr w:rsidR="008538EB" w:rsidRPr="008538EB" w:rsidTr="008538EB">
        <w:trPr>
          <w:trHeight w:val="300"/>
        </w:trPr>
        <w:tc>
          <w:tcPr>
            <w:tcW w:w="11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COMPOSIÇÃO DOS CUSTOS</w:t>
            </w:r>
          </w:p>
        </w:tc>
      </w:tr>
      <w:tr w:rsidR="008538EB" w:rsidRPr="008538EB" w:rsidTr="008538EB">
        <w:trPr>
          <w:trHeight w:val="300"/>
        </w:trPr>
        <w:tc>
          <w:tcPr>
            <w:tcW w:w="111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Razão Social:</w:t>
            </w:r>
          </w:p>
        </w:tc>
      </w:tr>
      <w:tr w:rsidR="008538EB" w:rsidRPr="008538EB" w:rsidTr="008538EB">
        <w:trPr>
          <w:trHeight w:val="300"/>
        </w:trPr>
        <w:tc>
          <w:tcPr>
            <w:tcW w:w="4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Município/UF:</w:t>
            </w:r>
          </w:p>
        </w:tc>
        <w:tc>
          <w:tcPr>
            <w:tcW w:w="6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MÃO DE OBRA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</w:tr>
      <w:tr w:rsidR="008538EB" w:rsidRPr="008538EB" w:rsidTr="008538EB">
        <w:trPr>
          <w:trHeight w:val="300"/>
        </w:trPr>
        <w:tc>
          <w:tcPr>
            <w:tcW w:w="11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</w:tr>
      <w:tr w:rsidR="008538EB" w:rsidRPr="008538EB" w:rsidTr="008538EB">
        <w:trPr>
          <w:trHeight w:val="8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proofErr w:type="gram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Categoria(</w:t>
            </w:r>
            <w:proofErr w:type="gramEnd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Nomear todas as categorias envolvidas na prestação do serviço)           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Salário-Base (R$)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Encargos Sociais e </w:t>
            </w:r>
            <w:proofErr w:type="gram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Insumos(</w:t>
            </w:r>
            <w:proofErr w:type="gramEnd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%)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Salário com Encargos Sociais e Insumos (R$)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Quantidade de Profissionais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Prazo Total para a contratação</w:t>
            </w: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br/>
            </w:r>
            <w:proofErr w:type="gram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(</w:t>
            </w:r>
            <w:proofErr w:type="gramEnd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em meses)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Valor Total por categoria</w:t>
            </w:r>
          </w:p>
        </w:tc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R$                   -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proofErr w:type="gramEnd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R$                   -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proofErr w:type="gramEnd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R$                   -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proofErr w:type="gramEnd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SUBTOTAL </w:t>
            </w:r>
            <w:proofErr w:type="gram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1</w:t>
            </w:r>
            <w:proofErr w:type="gramEnd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 R$         -</w:t>
            </w:r>
            <w:proofErr w:type="gram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11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</w:tr>
      <w:tr w:rsidR="008538EB" w:rsidRPr="008538EB" w:rsidTr="008538EB">
        <w:trPr>
          <w:trHeight w:val="570"/>
        </w:trPr>
        <w:tc>
          <w:tcPr>
            <w:tcW w:w="11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Demais itens que compõem os serviços</w:t>
            </w: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br/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(</w:t>
            </w:r>
            <w:proofErr w:type="gramEnd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Descrever abaixo todos os itens relacionados à execução dos serviços)</w:t>
            </w:r>
          </w:p>
        </w:tc>
      </w:tr>
      <w:tr w:rsidR="008538EB" w:rsidRPr="008538EB" w:rsidTr="008538EB">
        <w:trPr>
          <w:trHeight w:val="900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Item de custo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Valor Total para</w:t>
            </w:r>
            <w:proofErr w:type="gram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   </w:t>
            </w:r>
            <w:proofErr w:type="gramEnd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a contratação (R$)</w:t>
            </w:r>
          </w:p>
        </w:tc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Material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Equipamentos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37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Demais itens de custo (especificar)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SUBTOTAL </w:t>
            </w:r>
            <w:proofErr w:type="gram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2</w:t>
            </w:r>
            <w:proofErr w:type="gramEnd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 R$         -</w:t>
            </w:r>
            <w:proofErr w:type="gram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11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</w:p>
        </w:tc>
      </w:tr>
      <w:tr w:rsidR="008538EB" w:rsidRPr="008538EB" w:rsidTr="008538EB">
        <w:trPr>
          <w:trHeight w:val="480"/>
        </w:trPr>
        <w:tc>
          <w:tcPr>
            <w:tcW w:w="11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BDI</w:t>
            </w: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br/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(</w:t>
            </w:r>
            <w:proofErr w:type="gramEnd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Ver Notas)</w:t>
            </w:r>
          </w:p>
        </w:tc>
      </w:tr>
      <w:tr w:rsidR="008538EB" w:rsidRPr="008538EB" w:rsidTr="008538EB">
        <w:trPr>
          <w:trHeight w:val="450"/>
        </w:trPr>
        <w:tc>
          <w:tcPr>
            <w:tcW w:w="8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Item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Alíquota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Valor BDI (R$)</w:t>
            </w:r>
          </w:p>
        </w:tc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Despesas Indiretas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right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0,0000%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Lucro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right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0,0000%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ISS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right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0,0000%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COFINS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right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0,0000%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PIS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right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0,0000%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67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Contribuição Previdenciária s/faturamento (Lei n° 12.546/2011)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right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0,0000%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538EB" w:rsidRPr="008538EB" w:rsidRDefault="008538EB" w:rsidP="008538EB">
            <w:pPr>
              <w:jc w:val="center"/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R$              -</w:t>
            </w:r>
            <w:proofErr w:type="gramStart"/>
            <w:r w:rsidRPr="008538EB">
              <w:rPr>
                <w:rFonts w:ascii="Fonte Ecológica Spranq" w:hAnsi="Fonte Ecológica Spranq"/>
                <w:color w:val="80808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4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BDI = (Subtotal 1 + Subtotal </w:t>
            </w:r>
            <w:proofErr w:type="gram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2</w:t>
            </w:r>
            <w:proofErr w:type="gramEnd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) * alíquota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jc w:val="right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0,0000%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 R$         -</w:t>
            </w:r>
            <w:proofErr w:type="gram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VALOR TOTAL DOS SERVIÇOS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AEEF3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 R$         -</w:t>
            </w:r>
            <w:proofErr w:type="gram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 xml:space="preserve">   </w:t>
            </w:r>
          </w:p>
        </w:tc>
        <w:proofErr w:type="gramEnd"/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b/>
                <w:bCs/>
                <w:i/>
                <w:iCs/>
                <w:color w:val="000000"/>
                <w:sz w:val="16"/>
                <w:szCs w:val="16"/>
                <w:u w:val="single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i/>
                <w:iCs/>
                <w:color w:val="000000"/>
                <w:sz w:val="16"/>
                <w:szCs w:val="16"/>
                <w:u w:val="single"/>
                <w:lang w:val="pt-BR" w:eastAsia="pt-BR"/>
              </w:rPr>
              <w:t>Observação: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</w:tr>
      <w:tr w:rsidR="008538EB" w:rsidRPr="008538EB" w:rsidTr="008538EB">
        <w:trPr>
          <w:trHeight w:val="480"/>
        </w:trPr>
        <w:tc>
          <w:tcPr>
            <w:tcW w:w="11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8EB" w:rsidRPr="008538EB" w:rsidRDefault="008538EB" w:rsidP="008538EB">
            <w:pPr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As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 </w:t>
            </w:r>
            <w:proofErr w:type="gramEnd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planilhas de  custos  e  formação  de  preços deverão  observar 02 (duas) casas  decimais  para moeda  e 04 (quatro) casas  para percentuais.</w:t>
            </w:r>
          </w:p>
        </w:tc>
      </w:tr>
      <w:tr w:rsidR="008538EB" w:rsidRPr="008538EB" w:rsidTr="008538EB">
        <w:trPr>
          <w:trHeight w:val="30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b/>
                <w:bCs/>
                <w:i/>
                <w:iCs/>
                <w:color w:val="000000"/>
                <w:sz w:val="16"/>
                <w:szCs w:val="16"/>
                <w:u w:val="single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i/>
                <w:iCs/>
                <w:color w:val="000000"/>
                <w:sz w:val="16"/>
                <w:szCs w:val="16"/>
                <w:u w:val="single"/>
                <w:lang w:val="pt-BR" w:eastAsia="pt-BR"/>
              </w:rPr>
              <w:lastRenderedPageBreak/>
              <w:t>N</w:t>
            </w:r>
            <w:bookmarkStart w:id="0" w:name="_GoBack"/>
            <w:bookmarkEnd w:id="0"/>
            <w:r w:rsidRPr="008538EB">
              <w:rPr>
                <w:rFonts w:ascii="Fonte Ecológica Spranq" w:hAnsi="Fonte Ecológica Spranq"/>
                <w:b/>
                <w:bCs/>
                <w:i/>
                <w:iCs/>
                <w:color w:val="000000"/>
                <w:sz w:val="16"/>
                <w:szCs w:val="16"/>
                <w:u w:val="single"/>
                <w:lang w:val="pt-BR" w:eastAsia="pt-BR"/>
              </w:rPr>
              <w:t>otas: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</w:p>
        </w:tc>
      </w:tr>
      <w:tr w:rsidR="008538EB" w:rsidRPr="008538EB" w:rsidTr="008538EB">
        <w:trPr>
          <w:trHeight w:val="810"/>
        </w:trPr>
        <w:tc>
          <w:tcPr>
            <w:tcW w:w="11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O percentual de BDI (Bonificação e Despesas Indiretas) incide sobre o somatório dos custos envolvidos na execução dos serviços (Subtotal 1 + Subtotal </w:t>
            </w:r>
            <w:proofErr w:type="gram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2</w:t>
            </w:r>
            <w:proofErr w:type="gramEnd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), devendo ser calculado segundo a fórmula: </w:t>
            </w: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BDI = (100% + %Despesas Indiretas) * (100% + %Lucro) / [100% - (%ISS + %COFINS + %PIS + %</w:t>
            </w:r>
            <w:proofErr w:type="spellStart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Contrib.Previdenciária</w:t>
            </w:r>
            <w:proofErr w:type="spellEnd"/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)] - 100%</w:t>
            </w:r>
          </w:p>
        </w:tc>
      </w:tr>
      <w:tr w:rsidR="008538EB" w:rsidRPr="008538EB" w:rsidTr="008538EB">
        <w:trPr>
          <w:trHeight w:val="615"/>
        </w:trPr>
        <w:tc>
          <w:tcPr>
            <w:tcW w:w="11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O ISS (incidente sobre os serviços de instalação) deverá ser adequado à Lei Complementar nº 116/2003, devendo a empresa indicar o item da lista de serviços do código tributário do município competente pelo referido tributo.</w:t>
            </w:r>
          </w:p>
        </w:tc>
      </w:tr>
      <w:tr w:rsidR="008538EB" w:rsidRPr="008538EB" w:rsidTr="008538EB">
        <w:trPr>
          <w:trHeight w:val="810"/>
        </w:trPr>
        <w:tc>
          <w:tcPr>
            <w:tcW w:w="11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As alíquotas do PIS e da COFINS deverão ser adequadas à legislação em vigor (Leis </w:t>
            </w:r>
            <w:proofErr w:type="spellStart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>n.os</w:t>
            </w:r>
            <w:proofErr w:type="spellEnd"/>
            <w:r w:rsidRPr="008538EB">
              <w:rPr>
                <w:rFonts w:ascii="Fonte Ecológica Spranq" w:hAnsi="Fonte Ecológica Spranq"/>
                <w:color w:val="000000"/>
                <w:sz w:val="16"/>
                <w:szCs w:val="16"/>
                <w:lang w:val="pt-BR" w:eastAsia="pt-BR"/>
              </w:rPr>
              <w:t xml:space="preserve"> 10.637/2002 e 10.833/2003), conforme regime de tributação da empresa, alíquotas pertinentes às pessoas jurídicas tributadas pelo lucro real, presumido ou arbitrado, ou das Pessoas Jurídicas optantes pelo Simples, Lei Complementar nº 123/2006.</w:t>
            </w:r>
          </w:p>
        </w:tc>
      </w:tr>
      <w:tr w:rsidR="008538EB" w:rsidRPr="008538EB" w:rsidTr="008538EB">
        <w:trPr>
          <w:trHeight w:val="705"/>
        </w:trPr>
        <w:tc>
          <w:tcPr>
            <w:tcW w:w="11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38EB" w:rsidRPr="008538EB" w:rsidRDefault="008538EB" w:rsidP="008538EB">
            <w:pPr>
              <w:jc w:val="both"/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</w:pPr>
            <w:r w:rsidRPr="008538EB">
              <w:rPr>
                <w:rFonts w:ascii="Fonte Ecológica Spranq" w:hAnsi="Fonte Ecológica Spranq"/>
                <w:b/>
                <w:bCs/>
                <w:color w:val="000000"/>
                <w:sz w:val="16"/>
                <w:szCs w:val="16"/>
                <w:lang w:val="pt-BR" w:eastAsia="pt-BR"/>
              </w:rPr>
              <w:t>Quando aplicável, a empresa deverá observar o disposto na Lei nº 12.546/2011 (Plano Brasil Maior), referente à substituição da contribuição previdenciária sobre a folha salarial pela contribuição previdenciária sobre a receita bruta.</w:t>
            </w:r>
          </w:p>
        </w:tc>
      </w:tr>
    </w:tbl>
    <w:p w:rsidR="008538EB" w:rsidRDefault="008538EB">
      <w:pPr>
        <w:rPr>
          <w:lang w:val="pt-BR"/>
        </w:rPr>
      </w:pPr>
    </w:p>
    <w:p w:rsidR="008538EB" w:rsidRPr="008538EB" w:rsidRDefault="008538EB">
      <w:pPr>
        <w:rPr>
          <w:lang w:val="pt-BR"/>
        </w:rPr>
      </w:pPr>
    </w:p>
    <w:sectPr w:rsidR="008538EB" w:rsidRPr="008538EB" w:rsidSect="008538EB">
      <w:pgSz w:w="11906" w:h="16838"/>
      <w:pgMar w:top="113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e Ecológica Spranq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EB"/>
    <w:rsid w:val="00717DB5"/>
    <w:rsid w:val="008538EB"/>
    <w:rsid w:val="00D4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8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[Normal]"/>
    <w:rsid w:val="008538EB"/>
    <w:pPr>
      <w:spacing w:after="0" w:line="240" w:lineRule="auto"/>
    </w:pPr>
    <w:rPr>
      <w:rFonts w:ascii="Arial" w:eastAsia="Arial" w:hAnsi="Arial" w:cs="Times New Roman"/>
      <w:sz w:val="24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538E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538E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8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[Normal]"/>
    <w:rsid w:val="008538EB"/>
    <w:pPr>
      <w:spacing w:after="0" w:line="240" w:lineRule="auto"/>
    </w:pPr>
    <w:rPr>
      <w:rFonts w:ascii="Arial" w:eastAsia="Arial" w:hAnsi="Arial" w:cs="Times New Roman"/>
      <w:sz w:val="24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538E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538E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480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TJERJ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Moreira Ferreira</dc:creator>
  <cp:lastModifiedBy>Alessandro Moreira Ferreira</cp:lastModifiedBy>
  <cp:revision>1</cp:revision>
  <dcterms:created xsi:type="dcterms:W3CDTF">2015-09-14T20:31:00Z</dcterms:created>
  <dcterms:modified xsi:type="dcterms:W3CDTF">2015-09-14T20:43:00Z</dcterms:modified>
</cp:coreProperties>
</file>